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F99" w:rsidRPr="003A23C7" w:rsidRDefault="00001F99" w:rsidP="003A23C7">
      <w:pPr>
        <w:pStyle w:val="2"/>
        <w:jc w:val="center"/>
        <w:rPr>
          <w:color w:val="auto"/>
        </w:rPr>
      </w:pPr>
      <w:r w:rsidRPr="003A23C7">
        <w:rPr>
          <w:color w:val="auto"/>
        </w:rPr>
        <w:t>КАРТА анализа оценки качества развивающей предметно – пространственной среды</w:t>
      </w:r>
    </w:p>
    <w:p w:rsidR="000D2D9B" w:rsidRDefault="00001F99" w:rsidP="00001F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МБДОУ </w:t>
      </w:r>
      <w:r w:rsidR="003A23C7">
        <w:rPr>
          <w:rFonts w:ascii="Times New Roman" w:hAnsi="Times New Roman" w:cs="Times New Roman"/>
          <w:b/>
          <w:sz w:val="24"/>
          <w:szCs w:val="24"/>
        </w:rPr>
        <w:t xml:space="preserve">«Ясли-сад № 294 </w:t>
      </w:r>
      <w:proofErr w:type="spellStart"/>
      <w:r w:rsidR="003A23C7">
        <w:rPr>
          <w:rFonts w:ascii="Times New Roman" w:hAnsi="Times New Roman" w:cs="Times New Roman"/>
          <w:b/>
          <w:sz w:val="24"/>
          <w:szCs w:val="24"/>
        </w:rPr>
        <w:t>г</w:t>
      </w:r>
      <w:proofErr w:type="gramStart"/>
      <w:r w:rsidR="003A23C7">
        <w:rPr>
          <w:rFonts w:ascii="Times New Roman" w:hAnsi="Times New Roman" w:cs="Times New Roman"/>
          <w:b/>
          <w:sz w:val="24"/>
          <w:szCs w:val="24"/>
        </w:rPr>
        <w:t>.Д</w:t>
      </w:r>
      <w:proofErr w:type="gramEnd"/>
      <w:r w:rsidR="003A23C7">
        <w:rPr>
          <w:rFonts w:ascii="Times New Roman" w:hAnsi="Times New Roman" w:cs="Times New Roman"/>
          <w:b/>
          <w:sz w:val="24"/>
          <w:szCs w:val="24"/>
        </w:rPr>
        <w:t>онецка</w:t>
      </w:r>
      <w:proofErr w:type="spellEnd"/>
      <w:r w:rsidR="003A23C7">
        <w:rPr>
          <w:rFonts w:ascii="Times New Roman" w:hAnsi="Times New Roman" w:cs="Times New Roman"/>
          <w:b/>
          <w:sz w:val="24"/>
          <w:szCs w:val="24"/>
        </w:rPr>
        <w:t>»</w:t>
      </w:r>
    </w:p>
    <w:p w:rsidR="00001F99" w:rsidRDefault="00001F99" w:rsidP="00001F9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001F99" w:rsidRDefault="00001F99" w:rsidP="00001F9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подтверждается – 3 балла</w:t>
      </w:r>
    </w:p>
    <w:p w:rsidR="00001F99" w:rsidRDefault="00001F99" w:rsidP="00001F9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скорее подтверждается – 2 балла</w:t>
      </w:r>
    </w:p>
    <w:p w:rsidR="00001F99" w:rsidRDefault="00001F99" w:rsidP="00001F9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скорее не подтверждается – 1 балл</w:t>
      </w:r>
    </w:p>
    <w:p w:rsidR="00001F99" w:rsidRDefault="00001F99" w:rsidP="00001F9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не подтверждается – о баллов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11538"/>
        <w:gridCol w:w="2506"/>
      </w:tblGrid>
      <w:tr w:rsidR="00001F99" w:rsidTr="007A5FE5">
        <w:tc>
          <w:tcPr>
            <w:tcW w:w="516" w:type="dxa"/>
          </w:tcPr>
          <w:p w:rsidR="00001F99" w:rsidRPr="00001F99" w:rsidRDefault="00001F99" w:rsidP="00001F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F9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1538" w:type="dxa"/>
          </w:tcPr>
          <w:p w:rsidR="00001F99" w:rsidRPr="00001F99" w:rsidRDefault="00001F99" w:rsidP="00001F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F99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и индикаторы</w:t>
            </w:r>
          </w:p>
        </w:tc>
        <w:tc>
          <w:tcPr>
            <w:tcW w:w="2506" w:type="dxa"/>
          </w:tcPr>
          <w:p w:rsidR="00001F99" w:rsidRPr="00001F99" w:rsidRDefault="00001F99" w:rsidP="00001F99">
            <w:pPr>
              <w:tabs>
                <w:tab w:val="left" w:pos="212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F99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001F99" w:rsidTr="007A5FE5">
        <w:tc>
          <w:tcPr>
            <w:tcW w:w="51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538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среды в ДОУ обеспечивает реализацию основной образовательной программы 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F99" w:rsidTr="007A5FE5">
        <w:tc>
          <w:tcPr>
            <w:tcW w:w="51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1538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Развивающая предметно – пространственная среда ДОУ соответствует возрасту воспитанников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F99" w:rsidTr="007A5FE5">
        <w:tc>
          <w:tcPr>
            <w:tcW w:w="51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1538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ДОУ обеспечена доступность РППС для воспитанников, в том числе детей с ОВЗ и детей - инвалидов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F99" w:rsidTr="007A5FE5">
        <w:tc>
          <w:tcPr>
            <w:tcW w:w="51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1538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РППС ДОУ обеспечивает условия для физического развития, охраны и укрепления здоровья, коррекции недостатков развития воспитанников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F99" w:rsidTr="007A5FE5">
        <w:tc>
          <w:tcPr>
            <w:tcW w:w="51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1538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РППС в ДОУ обеспечивает условия для эмоционального благополучия и личностного развития детей (имеются индивидуальные шкафчики для одежды, личных вещей, игрушек воспитанников; </w:t>
            </w:r>
            <w:r w:rsidR="007A792C">
              <w:rPr>
                <w:rFonts w:ascii="Times New Roman" w:hAnsi="Times New Roman" w:cs="Times New Roman"/>
                <w:sz w:val="24"/>
                <w:szCs w:val="24"/>
              </w:rPr>
              <w:t>оборудованы уголки уединения и уютные зоны отдыха; экспонируются фотографии ребенка и его семьи; в групповых и других помещениях, на лестничных пролетах, в проходах, холлах организованы выставки с поделками воспитанников и пр.)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F99" w:rsidTr="007A5FE5">
        <w:tc>
          <w:tcPr>
            <w:tcW w:w="516" w:type="dxa"/>
          </w:tcPr>
          <w:p w:rsidR="00001F99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1538" w:type="dxa"/>
          </w:tcPr>
          <w:p w:rsidR="00001F99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РППС ДОУ обеспечивает условия для развития игровой деятельности воспитанников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1F99" w:rsidTr="007A5FE5">
        <w:tc>
          <w:tcPr>
            <w:tcW w:w="516" w:type="dxa"/>
          </w:tcPr>
          <w:p w:rsidR="00001F99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1538" w:type="dxa"/>
          </w:tcPr>
          <w:p w:rsidR="00001F99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обеспечивает условия для познавательного развития воспитанников (выделены помещения или зоны, оснащенные оборудованием, приборами и материалами для разных видов познавательной деятельности воспитанников.</w:t>
            </w:r>
          </w:p>
        </w:tc>
        <w:tc>
          <w:tcPr>
            <w:tcW w:w="2506" w:type="dxa"/>
          </w:tcPr>
          <w:p w:rsidR="00001F99" w:rsidRDefault="00001F99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92C" w:rsidTr="007A5FE5">
        <w:tc>
          <w:tcPr>
            <w:tcW w:w="516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1538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Предметно – пространственная среда ДОУ обеспечивает условия для художественно – эстетического развития воспитанников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помещения ДОУ и участок оформлены с художественным вкусом; выделены помещения или зоны, оснащенные оборудованием и материалами для изобразительной, музыкальной, театрализованной деятельности воспитанников)</w:t>
            </w:r>
          </w:p>
        </w:tc>
        <w:tc>
          <w:tcPr>
            <w:tcW w:w="2506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92C" w:rsidTr="007A5FE5">
        <w:tc>
          <w:tcPr>
            <w:tcW w:w="516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1538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является трансформируемой т.е. может меняться в зависимости от образовательной ситуации, в том числе, от меняющихся интересов и возможностей воспитанников.</w:t>
            </w:r>
          </w:p>
        </w:tc>
        <w:tc>
          <w:tcPr>
            <w:tcW w:w="2506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92C" w:rsidTr="007A5FE5">
        <w:tc>
          <w:tcPr>
            <w:tcW w:w="516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1538" w:type="dxa"/>
          </w:tcPr>
          <w:p w:rsidR="007A792C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является вариативной</w:t>
            </w:r>
          </w:p>
        </w:tc>
        <w:tc>
          <w:tcPr>
            <w:tcW w:w="2506" w:type="dxa"/>
          </w:tcPr>
          <w:p w:rsidR="007A792C" w:rsidRDefault="007A792C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5FE5" w:rsidTr="007A5FE5">
        <w:tc>
          <w:tcPr>
            <w:tcW w:w="51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1538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является полифункциональной</w:t>
            </w:r>
          </w:p>
        </w:tc>
        <w:tc>
          <w:tcPr>
            <w:tcW w:w="250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5FE5" w:rsidTr="007A5FE5">
        <w:tc>
          <w:tcPr>
            <w:tcW w:w="51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11538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ДОУ созданы условия для информатизации образовательного процесса (для демонстрации воспитанникам познавательных, художественных, мультипликационных фильмов, литературных, музыкальных произведений и др.; для поиска в информационной среде материалов, обеспечивающих реализацию ООП4 для предоставления информации о Программе  семье, всем заинтересованным лицам, вовлеченным в образовательную деятельность, а также широкой общественности; для обсуждения с родителями (законными представителями) воспитанников вопросов, связанных с реализацией Программы и т.п.)</w:t>
            </w:r>
          </w:p>
        </w:tc>
        <w:tc>
          <w:tcPr>
            <w:tcW w:w="250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5FE5" w:rsidTr="007A5FE5">
        <w:tc>
          <w:tcPr>
            <w:tcW w:w="51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11538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и ее элементы соответствуют требованиям по обеспечению надежности и безопасности</w:t>
            </w:r>
          </w:p>
        </w:tc>
        <w:tc>
          <w:tcPr>
            <w:tcW w:w="250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5FE5" w:rsidTr="00CC35C2">
        <w:trPr>
          <w:trHeight w:val="562"/>
        </w:trPr>
        <w:tc>
          <w:tcPr>
            <w:tcW w:w="12054" w:type="dxa"/>
            <w:gridSpan w:val="2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%</w:t>
            </w:r>
          </w:p>
        </w:tc>
        <w:tc>
          <w:tcPr>
            <w:tcW w:w="2506" w:type="dxa"/>
          </w:tcPr>
          <w:p w:rsidR="007A5FE5" w:rsidRDefault="007A5FE5" w:rsidP="00001F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1F99" w:rsidRDefault="00001F99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A5FE5" w:rsidRDefault="007A5FE5" w:rsidP="00001F9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ответственного педагога за проведение ВСОКО                 ______________.</w:t>
      </w:r>
    </w:p>
    <w:p w:rsidR="007A5FE5" w:rsidRDefault="007A5FE5" w:rsidP="00001F9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______________ </w:t>
      </w:r>
      <w:r w:rsidR="00D92AE7">
        <w:rPr>
          <w:rFonts w:ascii="Times New Roman" w:hAnsi="Times New Roman" w:cs="Times New Roman"/>
          <w:sz w:val="24"/>
          <w:szCs w:val="24"/>
        </w:rPr>
        <w:t xml:space="preserve">воспитатель  </w:t>
      </w: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Pr="00167F2F" w:rsidRDefault="00D92AE7" w:rsidP="00D92AE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Карта анализа оценки</w:t>
      </w:r>
      <w:r w:rsidRPr="00167F2F">
        <w:rPr>
          <w:rFonts w:ascii="Times New Roman" w:hAnsi="Times New Roman" w:cs="Times New Roman"/>
          <w:b/>
          <w:sz w:val="28"/>
          <w:szCs w:val="28"/>
        </w:rPr>
        <w:t xml:space="preserve"> качества основной образовательной программы </w:t>
      </w:r>
      <w:r>
        <w:rPr>
          <w:rFonts w:ascii="Times New Roman" w:hAnsi="Times New Roman" w:cs="Times New Roman"/>
          <w:b/>
          <w:sz w:val="28"/>
          <w:szCs w:val="28"/>
        </w:rPr>
        <w:t xml:space="preserve">МБДОУ </w:t>
      </w:r>
      <w:r w:rsidR="003A23C7">
        <w:rPr>
          <w:rFonts w:ascii="Times New Roman" w:hAnsi="Times New Roman" w:cs="Times New Roman"/>
          <w:b/>
          <w:sz w:val="28"/>
          <w:szCs w:val="28"/>
        </w:rPr>
        <w:t xml:space="preserve">«Ясли-сад № 294 </w:t>
      </w:r>
      <w:proofErr w:type="spellStart"/>
      <w:r w:rsidR="003A23C7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3A23C7">
        <w:rPr>
          <w:rFonts w:ascii="Times New Roman" w:hAnsi="Times New Roman" w:cs="Times New Roman"/>
          <w:b/>
          <w:sz w:val="28"/>
          <w:szCs w:val="28"/>
        </w:rPr>
        <w:t>.Д</w:t>
      </w:r>
      <w:proofErr w:type="gramEnd"/>
      <w:r w:rsidR="003A23C7">
        <w:rPr>
          <w:rFonts w:ascii="Times New Roman" w:hAnsi="Times New Roman" w:cs="Times New Roman"/>
          <w:b/>
          <w:sz w:val="28"/>
          <w:szCs w:val="28"/>
        </w:rPr>
        <w:t>онецка</w:t>
      </w:r>
      <w:proofErr w:type="spellEnd"/>
      <w:r w:rsidR="003A23C7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503"/>
        <w:gridCol w:w="7512"/>
        <w:gridCol w:w="2771"/>
      </w:tblGrid>
      <w:tr w:rsidR="00D92AE7" w:rsidTr="00CC35C2">
        <w:tc>
          <w:tcPr>
            <w:tcW w:w="4503" w:type="dxa"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Показатели соответствия ООП ДОУ требованиям ФГОС </w:t>
            </w:r>
            <w:proofErr w:type="gramStart"/>
            <w:r w:rsidRPr="00D92AE7"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7512" w:type="dxa"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оценки соответствия ООП ДОУ требованиям ФГОС ДО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b/>
                <w:sz w:val="24"/>
                <w:szCs w:val="24"/>
              </w:rPr>
              <w:t>Фактические данные</w:t>
            </w:r>
          </w:p>
        </w:tc>
      </w:tr>
      <w:tr w:rsidR="00D92AE7" w:rsidTr="00CC35C2">
        <w:tc>
          <w:tcPr>
            <w:tcW w:w="4503" w:type="dxa"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наличие ООП ДОУ</w:t>
            </w:r>
          </w:p>
        </w:tc>
        <w:tc>
          <w:tcPr>
            <w:tcW w:w="7512" w:type="dxa"/>
          </w:tcPr>
          <w:p w:rsidR="00D92AE7" w:rsidRPr="00D92AE7" w:rsidRDefault="00D92AE7" w:rsidP="00CC3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наличие/отсутствие основной образовательной программы дошкольного образования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</w:tr>
      <w:tr w:rsidR="00D92AE7" w:rsidTr="00CC35C2">
        <w:tc>
          <w:tcPr>
            <w:tcW w:w="4503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структурные компоненты ООП ДОУ</w:t>
            </w:r>
          </w:p>
        </w:tc>
        <w:tc>
          <w:tcPr>
            <w:tcW w:w="7512" w:type="dxa"/>
          </w:tcPr>
          <w:p w:rsidR="00D92AE7" w:rsidRPr="00D92AE7" w:rsidRDefault="00D92AE7" w:rsidP="00CC35C2">
            <w:pPr>
              <w:jc w:val="both"/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 xml:space="preserve">наличие обязательной части ООП ДОУ и части, формируемой участниками образовательных отношений в целевом, содержательном и организационном разделе 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</w:p>
        </w:tc>
      </w:tr>
      <w:tr w:rsidR="00D92AE7" w:rsidTr="00CC35C2">
        <w:tc>
          <w:tcPr>
            <w:tcW w:w="4503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учет возрастных и индивидуальных особенностей детского контингента</w:t>
            </w:r>
          </w:p>
        </w:tc>
        <w:tc>
          <w:tcPr>
            <w:tcW w:w="7512" w:type="dxa"/>
          </w:tcPr>
          <w:p w:rsidR="00D92AE7" w:rsidRPr="00D92AE7" w:rsidRDefault="00D92AE7" w:rsidP="00CC35C2">
            <w:pPr>
              <w:jc w:val="both"/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соответствие целевого, содержательного и организационного компонента ООП ДОУ возрастным и индивидуальным особенностям детского контингента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</w:p>
        </w:tc>
      </w:tr>
      <w:tr w:rsidR="00D92AE7" w:rsidTr="00CC35C2">
        <w:tc>
          <w:tcPr>
            <w:tcW w:w="4503" w:type="dxa"/>
            <w:vMerge w:val="restart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учет спроса на образовательные услуги со стороны потребителей</w:t>
            </w:r>
          </w:p>
        </w:tc>
        <w:tc>
          <w:tcPr>
            <w:tcW w:w="7512" w:type="dxa"/>
          </w:tcPr>
          <w:p w:rsidR="00D92AE7" w:rsidRPr="00D92AE7" w:rsidRDefault="00D92AE7" w:rsidP="00CC35C2">
            <w:pPr>
              <w:jc w:val="both"/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целевая направленность, содержательный и организационный компонент ООП ДОУ в части, формируемой участниками образовательных отношений, разработаны в соответствии с изучением спроса на образовательные услуги со стороны потребителей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</w:p>
        </w:tc>
      </w:tr>
      <w:tr w:rsidR="00D92AE7" w:rsidTr="00CC35C2">
        <w:tc>
          <w:tcPr>
            <w:tcW w:w="4503" w:type="dxa"/>
            <w:vMerge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2" w:type="dxa"/>
          </w:tcPr>
          <w:p w:rsidR="00D92AE7" w:rsidRPr="00D92AE7" w:rsidRDefault="00D92AE7" w:rsidP="00CC3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целевая направленность, содержательный и организационный компонент ООП ДОУ в части, формируемой участниками образовательных отношений, разработаны в соответствии со спецификой национальных, социокультурных и иных условий, в которых осуществляется образовательная деятельность.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AE7" w:rsidTr="00CC35C2">
        <w:tc>
          <w:tcPr>
            <w:tcW w:w="4503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учет потребностей и возможностей всех участников образовательных отношений в процессе определения цели, содержания и организационных форм работы</w:t>
            </w:r>
          </w:p>
        </w:tc>
        <w:tc>
          <w:tcPr>
            <w:tcW w:w="7512" w:type="dxa"/>
          </w:tcPr>
          <w:p w:rsidR="00D92AE7" w:rsidRPr="00D92AE7" w:rsidRDefault="00D92AE7" w:rsidP="00CC35C2">
            <w:pPr>
              <w:jc w:val="both"/>
              <w:rPr>
                <w:sz w:val="24"/>
                <w:szCs w:val="24"/>
              </w:rPr>
            </w:pPr>
            <w:r w:rsidRPr="00D92AE7">
              <w:rPr>
                <w:rFonts w:ascii="Times New Roman" w:hAnsi="Times New Roman" w:cs="Times New Roman"/>
                <w:sz w:val="24"/>
                <w:szCs w:val="24"/>
              </w:rPr>
              <w:t>целевая направленность, содержательный и организационный компонент ООП ДОУ разработаны на основе учета потребностей и возможностей всех участников образовательных отношений</w:t>
            </w:r>
          </w:p>
        </w:tc>
        <w:tc>
          <w:tcPr>
            <w:tcW w:w="2771" w:type="dxa"/>
          </w:tcPr>
          <w:p w:rsidR="00D92AE7" w:rsidRPr="00D92AE7" w:rsidRDefault="00D92AE7" w:rsidP="00CC35C2">
            <w:pPr>
              <w:rPr>
                <w:sz w:val="24"/>
                <w:szCs w:val="24"/>
              </w:rPr>
            </w:pPr>
          </w:p>
        </w:tc>
      </w:tr>
    </w:tbl>
    <w:p w:rsidR="00D92AE7" w:rsidRDefault="00D92AE7" w:rsidP="00001F9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Подпись ответственного педагога за проведение ВСОКО                 ______________ </w:t>
      </w: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Карта анализа </w:t>
      </w:r>
      <w:r w:rsidRPr="00167F2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материально-технических условий реализации</w:t>
      </w:r>
      <w:r w:rsidRPr="00167F2F">
        <w:rPr>
          <w:rFonts w:ascii="Times New Roman" w:hAnsi="Times New Roman" w:cs="Times New Roman"/>
          <w:b/>
          <w:sz w:val="28"/>
          <w:szCs w:val="28"/>
        </w:rPr>
        <w:t xml:space="preserve"> основной образовательной программы </w:t>
      </w:r>
      <w:r>
        <w:rPr>
          <w:rFonts w:ascii="Times New Roman" w:hAnsi="Times New Roman" w:cs="Times New Roman"/>
          <w:b/>
          <w:sz w:val="28"/>
          <w:szCs w:val="28"/>
        </w:rPr>
        <w:t xml:space="preserve">МБДОУ </w:t>
      </w:r>
      <w:r w:rsidR="003A23C7">
        <w:rPr>
          <w:rFonts w:ascii="Times New Roman" w:hAnsi="Times New Roman" w:cs="Times New Roman"/>
          <w:b/>
          <w:sz w:val="28"/>
          <w:szCs w:val="28"/>
        </w:rPr>
        <w:t xml:space="preserve">«Ясли-сад № 294 </w:t>
      </w:r>
      <w:proofErr w:type="spellStart"/>
      <w:r w:rsidR="003A23C7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3A23C7">
        <w:rPr>
          <w:rFonts w:ascii="Times New Roman" w:hAnsi="Times New Roman" w:cs="Times New Roman"/>
          <w:b/>
          <w:sz w:val="28"/>
          <w:szCs w:val="28"/>
        </w:rPr>
        <w:t>.Д</w:t>
      </w:r>
      <w:proofErr w:type="gramEnd"/>
      <w:r w:rsidR="003A23C7">
        <w:rPr>
          <w:rFonts w:ascii="Times New Roman" w:hAnsi="Times New Roman" w:cs="Times New Roman"/>
          <w:b/>
          <w:sz w:val="28"/>
          <w:szCs w:val="28"/>
        </w:rPr>
        <w:t>онецка</w:t>
      </w:r>
      <w:proofErr w:type="spellEnd"/>
      <w:r w:rsidR="003A23C7">
        <w:rPr>
          <w:rFonts w:ascii="Times New Roman" w:hAnsi="Times New Roman" w:cs="Times New Roman"/>
          <w:b/>
          <w:sz w:val="28"/>
          <w:szCs w:val="28"/>
        </w:rPr>
        <w:t>»</w:t>
      </w:r>
    </w:p>
    <w:p w:rsidR="00D92AE7" w:rsidRPr="00167F2F" w:rsidRDefault="00D92AE7" w:rsidP="00D92AE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3510"/>
        <w:gridCol w:w="7797"/>
        <w:gridCol w:w="3543"/>
      </w:tblGrid>
      <w:tr w:rsidR="00D92AE7" w:rsidRPr="006662E8" w:rsidTr="00CC35C2">
        <w:tc>
          <w:tcPr>
            <w:tcW w:w="3510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оценки материально-технических условий реализации ООП ДО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  <w:p w:rsidR="00D92AE7" w:rsidRPr="005918DD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7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оценки материально-технических условий реализации ООП ДО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  <w:p w:rsidR="00D92AE7" w:rsidRPr="005918DD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/>
                <w:sz w:val="24"/>
                <w:szCs w:val="24"/>
              </w:rPr>
              <w:t>Фактические данные</w:t>
            </w:r>
          </w:p>
        </w:tc>
      </w:tr>
      <w:tr w:rsidR="00D92AE7" w:rsidRPr="006662E8" w:rsidTr="00CC35C2">
        <w:trPr>
          <w:trHeight w:val="755"/>
        </w:trPr>
        <w:tc>
          <w:tcPr>
            <w:tcW w:w="3510" w:type="dxa"/>
          </w:tcPr>
          <w:p w:rsidR="00D92AE7" w:rsidRPr="005918DD" w:rsidRDefault="00D92AE7" w:rsidP="00CC35C2">
            <w:pPr>
              <w:pStyle w:val="a4"/>
              <w:jc w:val="both"/>
              <w:rPr>
                <w:bCs/>
                <w:kern w:val="24"/>
              </w:rPr>
            </w:pPr>
            <w:r w:rsidRPr="005918DD">
              <w:t>сред</w:t>
            </w:r>
            <w:r>
              <w:t>ства обучения и воспитания воспитанников</w:t>
            </w:r>
          </w:p>
          <w:p w:rsidR="00D92AE7" w:rsidRPr="005918DD" w:rsidRDefault="00D92AE7" w:rsidP="00CC35C2">
            <w:pPr>
              <w:pStyle w:val="a4"/>
              <w:jc w:val="both"/>
            </w:pPr>
          </w:p>
        </w:tc>
        <w:tc>
          <w:tcPr>
            <w:tcW w:w="7797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соответствие </w:t>
            </w:r>
            <w:r w:rsidRPr="005918DD">
              <w:rPr>
                <w:rFonts w:ascii="Times New Roman" w:hAnsi="Times New Roman" w:cs="Times New Roman"/>
                <w:sz w:val="24"/>
                <w:szCs w:val="24"/>
              </w:rPr>
              <w:t>средств обучения и воспитания возрастным и индивидуальным особенностям  развития детей</w:t>
            </w:r>
          </w:p>
        </w:tc>
        <w:tc>
          <w:tcPr>
            <w:tcW w:w="3543" w:type="dxa"/>
          </w:tcPr>
          <w:p w:rsidR="00D92AE7" w:rsidRPr="005918DD" w:rsidRDefault="00D92AE7" w:rsidP="00D92A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AE7" w:rsidRPr="006662E8" w:rsidTr="00CC35C2">
        <w:tc>
          <w:tcPr>
            <w:tcW w:w="3510" w:type="dxa"/>
          </w:tcPr>
          <w:p w:rsidR="00D92AE7" w:rsidRPr="005918DD" w:rsidRDefault="00D92AE7" w:rsidP="00CC35C2">
            <w:pPr>
              <w:pStyle w:val="a4"/>
              <w:jc w:val="both"/>
              <w:rPr>
                <w:bCs/>
                <w:kern w:val="24"/>
              </w:rPr>
            </w:pPr>
            <w:r w:rsidRPr="005918DD">
              <w:rPr>
                <w:bCs/>
                <w:kern w:val="24"/>
              </w:rPr>
              <w:t>учебно-методическое обеспечение ООП ДО</w:t>
            </w:r>
            <w:r>
              <w:rPr>
                <w:bCs/>
                <w:kern w:val="24"/>
              </w:rPr>
              <w:t>У</w:t>
            </w:r>
          </w:p>
        </w:tc>
        <w:tc>
          <w:tcPr>
            <w:tcW w:w="7797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обеспеченность ООП ДО</w:t>
            </w: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У</w:t>
            </w:r>
            <w:r w:rsidRPr="005918DD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 учебно-методическими комплектами, оборудованием, специальным оснащением</w:t>
            </w:r>
          </w:p>
        </w:tc>
        <w:tc>
          <w:tcPr>
            <w:tcW w:w="3543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AE7" w:rsidRPr="006662E8" w:rsidTr="00CC35C2">
        <w:tc>
          <w:tcPr>
            <w:tcW w:w="3510" w:type="dxa"/>
            <w:vMerge w:val="restart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материально-техническое обеспечение ООП ДО</w:t>
            </w: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У</w:t>
            </w:r>
          </w:p>
        </w:tc>
        <w:tc>
          <w:tcPr>
            <w:tcW w:w="7797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соответствие </w:t>
            </w:r>
            <w:r w:rsidRPr="005918DD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материально-технических условий требованиям пожарной безопасности</w:t>
            </w:r>
          </w:p>
        </w:tc>
        <w:tc>
          <w:tcPr>
            <w:tcW w:w="3543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AE7" w:rsidRPr="006662E8" w:rsidTr="00CC35C2">
        <w:tc>
          <w:tcPr>
            <w:tcW w:w="3510" w:type="dxa"/>
            <w:vMerge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7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18DD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соответствие </w:t>
            </w:r>
            <w:r w:rsidRPr="005918DD">
              <w:rPr>
                <w:rFonts w:ascii="Times New Roman" w:hAnsi="Times New Roman" w:cs="Times New Roman"/>
                <w:sz w:val="24"/>
                <w:szCs w:val="24"/>
              </w:rPr>
              <w:t xml:space="preserve">материально-технических условий требованиям </w:t>
            </w:r>
            <w:proofErr w:type="spellStart"/>
            <w:r w:rsidRPr="005918DD">
              <w:rPr>
                <w:rFonts w:ascii="Times New Roman" w:hAnsi="Times New Roman" w:cs="Times New Roman"/>
                <w:sz w:val="24"/>
                <w:szCs w:val="24"/>
              </w:rPr>
              <w:t>СанПин</w:t>
            </w:r>
            <w:proofErr w:type="spellEnd"/>
          </w:p>
        </w:tc>
        <w:tc>
          <w:tcPr>
            <w:tcW w:w="3543" w:type="dxa"/>
          </w:tcPr>
          <w:p w:rsidR="00D92AE7" w:rsidRPr="005918DD" w:rsidRDefault="00D92AE7" w:rsidP="00CC35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2AE7" w:rsidRPr="006662E8" w:rsidTr="00CC35C2">
        <w:trPr>
          <w:trHeight w:val="382"/>
        </w:trPr>
        <w:tc>
          <w:tcPr>
            <w:tcW w:w="3510" w:type="dxa"/>
          </w:tcPr>
          <w:p w:rsidR="00D92AE7" w:rsidRPr="005918DD" w:rsidRDefault="00D92AE7" w:rsidP="00CC35C2">
            <w:pPr>
              <w:pStyle w:val="a4"/>
              <w:jc w:val="both"/>
            </w:pPr>
            <w:r w:rsidRPr="005918DD">
              <w:rPr>
                <w:bCs/>
                <w:kern w:val="24"/>
              </w:rPr>
              <w:t>предметно-пространственная среда</w:t>
            </w:r>
          </w:p>
        </w:tc>
        <w:tc>
          <w:tcPr>
            <w:tcW w:w="7797" w:type="dxa"/>
          </w:tcPr>
          <w:p w:rsidR="00D92AE7" w:rsidRPr="005918DD" w:rsidRDefault="00D92AE7" w:rsidP="00CC35C2">
            <w:pPr>
              <w:pStyle w:val="a4"/>
              <w:jc w:val="both"/>
              <w:rPr>
                <w:bCs/>
                <w:kern w:val="24"/>
              </w:rPr>
            </w:pPr>
            <w:r w:rsidRPr="005918DD">
              <w:rPr>
                <w:bCs/>
                <w:kern w:val="24"/>
              </w:rPr>
              <w:t>соответствие предметно-пространс</w:t>
            </w:r>
            <w:r>
              <w:rPr>
                <w:bCs/>
                <w:kern w:val="24"/>
              </w:rPr>
              <w:t>твенной среды требованиям ООП ДУ</w:t>
            </w:r>
          </w:p>
        </w:tc>
        <w:tc>
          <w:tcPr>
            <w:tcW w:w="3543" w:type="dxa"/>
          </w:tcPr>
          <w:p w:rsidR="00D92AE7" w:rsidRPr="005918DD" w:rsidRDefault="00D92AE7" w:rsidP="00CC35C2">
            <w:pPr>
              <w:ind w:left="1058" w:hanging="105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Подпись ответственного педагога за проведение ВСОКО                 ______________ </w:t>
      </w: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A23C7" w:rsidRDefault="003A23C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A23C7" w:rsidRDefault="003A23C7" w:rsidP="00D92AE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2AE7" w:rsidRDefault="00D92AE7" w:rsidP="00D92AE7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92AE7" w:rsidSect="00001F99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21E32"/>
    <w:multiLevelType w:val="hybridMultilevel"/>
    <w:tmpl w:val="298E73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0E3C70"/>
    <w:multiLevelType w:val="multilevel"/>
    <w:tmpl w:val="DB42EB4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6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A05290B"/>
    <w:multiLevelType w:val="hybridMultilevel"/>
    <w:tmpl w:val="679439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B364B04"/>
    <w:multiLevelType w:val="hybridMultilevel"/>
    <w:tmpl w:val="03DEC81E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62651F5"/>
    <w:multiLevelType w:val="hybridMultilevel"/>
    <w:tmpl w:val="C32886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AEF7AC7"/>
    <w:multiLevelType w:val="hybridMultilevel"/>
    <w:tmpl w:val="D0586BB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C6E529C"/>
    <w:multiLevelType w:val="hybridMultilevel"/>
    <w:tmpl w:val="FC7E128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C5C62"/>
    <w:rsid w:val="00001F99"/>
    <w:rsid w:val="000D2D9B"/>
    <w:rsid w:val="00116705"/>
    <w:rsid w:val="002C2041"/>
    <w:rsid w:val="003A23C7"/>
    <w:rsid w:val="005102EA"/>
    <w:rsid w:val="00511652"/>
    <w:rsid w:val="007A4663"/>
    <w:rsid w:val="007A5FE5"/>
    <w:rsid w:val="007A792C"/>
    <w:rsid w:val="00884E96"/>
    <w:rsid w:val="008C2EEB"/>
    <w:rsid w:val="00CC35C2"/>
    <w:rsid w:val="00D92AE7"/>
    <w:rsid w:val="00E8511F"/>
    <w:rsid w:val="00FC5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2EA"/>
  </w:style>
  <w:style w:type="paragraph" w:styleId="2">
    <w:name w:val="heading 2"/>
    <w:basedOn w:val="a"/>
    <w:next w:val="a"/>
    <w:link w:val="20"/>
    <w:uiPriority w:val="9"/>
    <w:unhideWhenUsed/>
    <w:qFormat/>
    <w:rsid w:val="003A23C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1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D92AE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0">
    <w:name w:val="c0"/>
    <w:rsid w:val="00D92AE7"/>
  </w:style>
  <w:style w:type="paragraph" w:customStyle="1" w:styleId="ConsPlusNormal">
    <w:name w:val="ConsPlusNormal"/>
    <w:rsid w:val="00D92A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pinlineinlist">
    <w:name w:val="hp  inlineinlist"/>
    <w:basedOn w:val="a"/>
    <w:rsid w:val="007A4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A23C7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6FE5F4-3D51-46C9-82A6-FAED054F3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860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Сотрудник</dc:creator>
  <cp:keywords/>
  <dc:description/>
  <cp:lastModifiedBy>PC</cp:lastModifiedBy>
  <cp:revision>5</cp:revision>
  <dcterms:created xsi:type="dcterms:W3CDTF">2018-01-30T06:12:00Z</dcterms:created>
  <dcterms:modified xsi:type="dcterms:W3CDTF">2024-03-21T13:23:00Z</dcterms:modified>
</cp:coreProperties>
</file>